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EFE" w:rsidRPr="00684EFE" w:rsidRDefault="00684EFE" w:rsidP="00684EFE">
      <w:pPr>
        <w:widowControl/>
        <w:spacing w:line="208" w:lineRule="atLeast"/>
        <w:jc w:val="center"/>
        <w:rPr>
          <w:rFonts w:ascii="宋体" w:eastAsia="宋体" w:hAnsi="宋体" w:cs="宋体"/>
          <w:color w:val="353535"/>
          <w:kern w:val="0"/>
          <w:sz w:val="28"/>
          <w:szCs w:val="28"/>
        </w:rPr>
      </w:pPr>
      <w:r w:rsidRPr="00684EFE">
        <w:rPr>
          <w:rFonts w:ascii="宋体" w:eastAsia="宋体" w:hAnsi="宋体" w:cs="宋体" w:hint="eastAsia"/>
          <w:color w:val="353535"/>
          <w:sz w:val="28"/>
          <w:szCs w:val="28"/>
        </w:rPr>
        <w:t>《学生伤害事故处理办法》</w:t>
      </w:r>
    </w:p>
    <w:p w:rsidR="00684EFE" w:rsidRPr="00684EFE" w:rsidRDefault="00684EFE" w:rsidP="00684EFE">
      <w:pPr>
        <w:widowControl/>
        <w:spacing w:line="208" w:lineRule="atLeast"/>
        <w:jc w:val="center"/>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第一章 总则</w:t>
      </w:r>
    </w:p>
    <w:p w:rsidR="00684EFE" w:rsidRPr="00684EFE" w:rsidRDefault="00684EFE" w:rsidP="00684EFE">
      <w:pPr>
        <w:widowControl/>
        <w:spacing w:line="208" w:lineRule="atLeast"/>
        <w:ind w:left="1120" w:hangingChars="400" w:hanging="112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第一条 为积极预防、妥善处理在校学生伤害事故，保护学生、学校的合法权益，根据《中华人民共和国教育法》、《中华人民共和国未成年人保护法》和其他相关法律、行政法规及有关规定，制定本办法。</w:t>
      </w:r>
    </w:p>
    <w:p w:rsidR="00684EFE" w:rsidRPr="00684EFE" w:rsidRDefault="00684EFE" w:rsidP="00684EFE">
      <w:pPr>
        <w:widowControl/>
        <w:spacing w:line="208" w:lineRule="atLeast"/>
        <w:ind w:left="1120" w:hangingChars="400" w:hanging="112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第二条 在学校实施的教育教学活动或者学校组织的校外活动中，以及在学校负有管理责任的校舍、场地、其他教育教学设施、生活设施内发生的，造成在校学生人身损害后果的事故的处理，适用本办法。</w:t>
      </w:r>
    </w:p>
    <w:p w:rsidR="00684EFE" w:rsidRPr="00684EFE" w:rsidRDefault="00684EFE" w:rsidP="00684EFE">
      <w:pPr>
        <w:widowControl/>
        <w:spacing w:line="208" w:lineRule="atLeast"/>
        <w:ind w:left="1120" w:hangingChars="400" w:hanging="112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第三条 学生伤害事故应当遵循依法、客观公正、合理适当的原则，及时、妥善地处理。</w:t>
      </w:r>
    </w:p>
    <w:p w:rsidR="00684EFE" w:rsidRPr="00684EFE" w:rsidRDefault="00684EFE" w:rsidP="00684EFE">
      <w:pPr>
        <w:widowControl/>
        <w:spacing w:line="208" w:lineRule="atLeast"/>
        <w:ind w:left="1120" w:hangingChars="400" w:hanging="112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第四条 学校的举办者应当提供符合安全标准的校舍、场地、其他教育教学设施和生活设施。教育行政部门应当加强学校安全工作，指导学校落实预防学生伤害事故的措施，指导、协助学校妥善处理学生伤害事故，维护学校正常的教育教学秩序。</w:t>
      </w:r>
    </w:p>
    <w:p w:rsidR="00684EFE" w:rsidRPr="00684EFE" w:rsidRDefault="00684EFE" w:rsidP="00684EFE">
      <w:pPr>
        <w:widowControl/>
        <w:spacing w:line="208" w:lineRule="atLeast"/>
        <w:ind w:left="1120" w:hangingChars="400" w:hanging="112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第五条 学校应当对在校学生进行必要的安全教育和自护自救教育；应当按照规定，建立健全安全制度，采取相应的管理措施，预防和消除教育教学环境中存在的安全隐患；当发生伤害事故时，应当及时采取措施</w:t>
      </w:r>
      <w:proofErr w:type="gramStart"/>
      <w:r w:rsidRPr="00684EFE">
        <w:rPr>
          <w:rFonts w:ascii="宋体" w:eastAsia="宋体" w:hAnsi="宋体" w:cs="宋体" w:hint="eastAsia"/>
          <w:color w:val="353535"/>
          <w:sz w:val="28"/>
          <w:szCs w:val="28"/>
        </w:rPr>
        <w:t>救助受</w:t>
      </w:r>
      <w:proofErr w:type="gramEnd"/>
      <w:r w:rsidRPr="00684EFE">
        <w:rPr>
          <w:rFonts w:ascii="宋体" w:eastAsia="宋体" w:hAnsi="宋体" w:cs="宋体" w:hint="eastAsia"/>
          <w:color w:val="353535"/>
          <w:sz w:val="28"/>
          <w:szCs w:val="28"/>
        </w:rPr>
        <w:t>伤害学生。</w:t>
      </w:r>
    </w:p>
    <w:p w:rsidR="00684EFE" w:rsidRPr="00684EFE" w:rsidRDefault="00684EFE" w:rsidP="00684EFE">
      <w:pPr>
        <w:widowControl/>
        <w:spacing w:line="208" w:lineRule="atLeast"/>
        <w:ind w:left="533"/>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学校对学生进行安全教育、管理和保护，应当针对学生年龄、认知能力和法律行为能力的不同，采用相应的内容和预防措施。</w:t>
      </w:r>
    </w:p>
    <w:p w:rsidR="00684EFE" w:rsidRPr="00684EFE" w:rsidRDefault="00684EFE" w:rsidP="00684EFE">
      <w:pPr>
        <w:widowControl/>
        <w:spacing w:line="208" w:lineRule="atLeast"/>
        <w:ind w:left="1120" w:hangingChars="400" w:hanging="112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lastRenderedPageBreak/>
        <w:t>第六条 学生应当遵守学校的规章制度和纪律；在不同的受教育阶段，应当根据自身的年龄、认知能力和法律行为能力，避免和消除相应的危险。</w:t>
      </w:r>
    </w:p>
    <w:p w:rsidR="00684EFE" w:rsidRPr="00684EFE" w:rsidRDefault="00684EFE" w:rsidP="00684EFE">
      <w:pPr>
        <w:widowControl/>
        <w:spacing w:line="208" w:lineRule="atLeast"/>
        <w:ind w:left="1120" w:hangingChars="400" w:hanging="112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第七条 未成年学生的父母或者其他监护人(以下称为监护人</w:t>
      </w:r>
      <w:r w:rsidRPr="00684EFE">
        <w:rPr>
          <w:rFonts w:ascii="Times New Roman" w:eastAsia="宋体" w:hAnsi="Times New Roman" w:cs="Times New Roman"/>
          <w:color w:val="353535"/>
          <w:sz w:val="28"/>
          <w:szCs w:val="28"/>
        </w:rPr>
        <w:t>)</w:t>
      </w:r>
      <w:r w:rsidRPr="00684EFE">
        <w:rPr>
          <w:rFonts w:ascii="宋体" w:eastAsia="宋体" w:hAnsi="宋体" w:cs="宋体" w:hint="eastAsia"/>
          <w:color w:val="353535"/>
          <w:sz w:val="28"/>
          <w:szCs w:val="28"/>
        </w:rPr>
        <w:t>应当依法履行监护职责，配合学校对学生进行安全教育、管理和保护工作。</w:t>
      </w:r>
    </w:p>
    <w:p w:rsidR="00684EFE" w:rsidRPr="00684EFE" w:rsidRDefault="00684EFE" w:rsidP="00684EFE">
      <w:pPr>
        <w:widowControl/>
        <w:spacing w:line="208" w:lineRule="atLeast"/>
        <w:ind w:left="533"/>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学校对未成年学生不承担监护职责，但法律有规定的或者学校依法接受委托承担相应监护职责的情形除外。</w:t>
      </w:r>
    </w:p>
    <w:p w:rsidR="00684EFE" w:rsidRPr="00684EFE" w:rsidRDefault="00684EFE" w:rsidP="00684EFE">
      <w:pPr>
        <w:widowControl/>
        <w:spacing w:line="208" w:lineRule="atLeast"/>
        <w:jc w:val="center"/>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第二章 事故与责任</w:t>
      </w:r>
    </w:p>
    <w:p w:rsidR="00684EFE" w:rsidRPr="00684EFE" w:rsidRDefault="00684EFE" w:rsidP="00684EFE">
      <w:pPr>
        <w:widowControl/>
        <w:spacing w:line="208" w:lineRule="atLeast"/>
        <w:ind w:left="1120" w:hangingChars="400" w:hanging="112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第八条 学生伤害事故的责任，应当根据相关当事人的行为与损害后果之间的因果关系依法确定。</w:t>
      </w:r>
    </w:p>
    <w:p w:rsidR="00684EFE" w:rsidRPr="00684EFE" w:rsidRDefault="00684EFE" w:rsidP="00684EFE">
      <w:pPr>
        <w:widowControl/>
        <w:spacing w:line="208" w:lineRule="atLeast"/>
        <w:ind w:left="533"/>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w:t>
      </w:r>
    </w:p>
    <w:p w:rsidR="00684EFE" w:rsidRPr="00684EFE" w:rsidRDefault="00684EFE" w:rsidP="00684EFE">
      <w:pPr>
        <w:widowControl/>
        <w:spacing w:line="208" w:lineRule="atLeast"/>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第九条 因下列情形之一造成的学生伤害事故，学校应当依法承担相应的责任：</w:t>
      </w:r>
    </w:p>
    <w:p w:rsidR="00684EFE" w:rsidRPr="00684EFE" w:rsidRDefault="00684EFE" w:rsidP="00684EFE">
      <w:pPr>
        <w:widowControl/>
        <w:spacing w:line="208" w:lineRule="atLeast"/>
        <w:ind w:left="533"/>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w:t>
      </w:r>
      <w:proofErr w:type="gramStart"/>
      <w:r w:rsidRPr="00684EFE">
        <w:rPr>
          <w:rFonts w:ascii="宋体" w:eastAsia="宋体" w:hAnsi="宋体" w:cs="宋体" w:hint="eastAsia"/>
          <w:color w:val="353535"/>
          <w:sz w:val="28"/>
          <w:szCs w:val="28"/>
        </w:rPr>
        <w:t>一</w:t>
      </w:r>
      <w:proofErr w:type="gramEnd"/>
      <w:r w:rsidRPr="00684EFE">
        <w:rPr>
          <w:rFonts w:ascii="Times New Roman" w:eastAsia="宋体" w:hAnsi="Times New Roman" w:cs="Times New Roman"/>
          <w:color w:val="353535"/>
          <w:sz w:val="28"/>
          <w:szCs w:val="28"/>
        </w:rPr>
        <w:t>)</w:t>
      </w:r>
      <w:r w:rsidRPr="00684EFE">
        <w:rPr>
          <w:rFonts w:ascii="宋体" w:eastAsia="宋体" w:hAnsi="宋体" w:cs="宋体" w:hint="eastAsia"/>
          <w:color w:val="353535"/>
          <w:sz w:val="28"/>
          <w:szCs w:val="28"/>
        </w:rPr>
        <w:t>学校的校舍、场地、其他公共设施，以及学校提供给学生使用的学具、教育教学和生活设施、设备不符合国家规定的标准，或者有明显不安全因素的；</w:t>
      </w:r>
    </w:p>
    <w:p w:rsidR="00684EFE" w:rsidRPr="00684EFE" w:rsidRDefault="00684EFE" w:rsidP="00684EFE">
      <w:pPr>
        <w:widowControl/>
        <w:spacing w:line="208" w:lineRule="atLeast"/>
        <w:ind w:left="533"/>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lastRenderedPageBreak/>
        <w:t>(二</w:t>
      </w:r>
      <w:r w:rsidRPr="00684EFE">
        <w:rPr>
          <w:rFonts w:ascii="Times New Roman" w:eastAsia="宋体" w:hAnsi="Times New Roman" w:cs="Times New Roman"/>
          <w:color w:val="353535"/>
          <w:sz w:val="28"/>
          <w:szCs w:val="28"/>
        </w:rPr>
        <w:t>)</w:t>
      </w:r>
      <w:r w:rsidRPr="00684EFE">
        <w:rPr>
          <w:rFonts w:ascii="宋体" w:eastAsia="宋体" w:hAnsi="宋体" w:cs="宋体" w:hint="eastAsia"/>
          <w:color w:val="353535"/>
          <w:sz w:val="28"/>
          <w:szCs w:val="28"/>
        </w:rPr>
        <w:t>学校的安全保卫、消防、设施设备管理等安全管理制度有明显疏漏，或者管理混乱，存在重大安全隐患，而未及时采取措施的；</w:t>
      </w:r>
    </w:p>
    <w:p w:rsidR="00684EFE" w:rsidRPr="00684EFE" w:rsidRDefault="00684EFE" w:rsidP="00684EFE">
      <w:pPr>
        <w:widowControl/>
        <w:spacing w:line="208" w:lineRule="atLeast"/>
        <w:ind w:left="533"/>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(三</w:t>
      </w:r>
      <w:r w:rsidRPr="00684EFE">
        <w:rPr>
          <w:rFonts w:ascii="Times New Roman" w:eastAsia="宋体" w:hAnsi="Times New Roman" w:cs="Times New Roman"/>
          <w:color w:val="353535"/>
          <w:sz w:val="28"/>
          <w:szCs w:val="28"/>
        </w:rPr>
        <w:t>)</w:t>
      </w:r>
      <w:r w:rsidRPr="00684EFE">
        <w:rPr>
          <w:rFonts w:ascii="宋体" w:eastAsia="宋体" w:hAnsi="宋体" w:cs="宋体" w:hint="eastAsia"/>
          <w:color w:val="353535"/>
          <w:sz w:val="28"/>
          <w:szCs w:val="28"/>
        </w:rPr>
        <w:t>学校向学生提供的药品、食品、饮用水等不符合国家或者行业的有关标准、要求的；</w:t>
      </w:r>
    </w:p>
    <w:p w:rsidR="00684EFE" w:rsidRPr="00684EFE" w:rsidRDefault="00684EFE" w:rsidP="00684EFE">
      <w:pPr>
        <w:widowControl/>
        <w:spacing w:line="208" w:lineRule="atLeast"/>
        <w:ind w:left="533"/>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(四</w:t>
      </w:r>
      <w:r w:rsidRPr="00684EFE">
        <w:rPr>
          <w:rFonts w:ascii="Times New Roman" w:eastAsia="宋体" w:hAnsi="Times New Roman" w:cs="Times New Roman"/>
          <w:color w:val="353535"/>
          <w:sz w:val="28"/>
          <w:szCs w:val="28"/>
        </w:rPr>
        <w:t>)</w:t>
      </w:r>
      <w:r w:rsidRPr="00684EFE">
        <w:rPr>
          <w:rFonts w:ascii="宋体" w:eastAsia="宋体" w:hAnsi="宋体" w:cs="宋体" w:hint="eastAsia"/>
          <w:color w:val="353535"/>
          <w:sz w:val="28"/>
          <w:szCs w:val="28"/>
        </w:rPr>
        <w:t>学校组织学生参加教育教学活动或者校外活动，未对学生进行相应的安全教育，并未在可预见的范围内采取必要的安全措施的；</w:t>
      </w:r>
    </w:p>
    <w:p w:rsidR="00684EFE" w:rsidRPr="00684EFE" w:rsidRDefault="00684EFE" w:rsidP="00684EFE">
      <w:pPr>
        <w:widowControl/>
        <w:spacing w:line="208" w:lineRule="atLeast"/>
        <w:ind w:left="533"/>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(五</w:t>
      </w:r>
      <w:r w:rsidRPr="00684EFE">
        <w:rPr>
          <w:rFonts w:ascii="Times New Roman" w:eastAsia="宋体" w:hAnsi="Times New Roman" w:cs="Times New Roman"/>
          <w:color w:val="353535"/>
          <w:sz w:val="28"/>
          <w:szCs w:val="28"/>
        </w:rPr>
        <w:t>)</w:t>
      </w:r>
      <w:r w:rsidRPr="00684EFE">
        <w:rPr>
          <w:rFonts w:ascii="宋体" w:eastAsia="宋体" w:hAnsi="宋体" w:cs="宋体" w:hint="eastAsia"/>
          <w:color w:val="353535"/>
          <w:sz w:val="28"/>
          <w:szCs w:val="28"/>
        </w:rPr>
        <w:t>学校知道教师或者其他工作人员患有不适宜担任教育教学工作的疾病，但未采取必要措施的；</w:t>
      </w:r>
    </w:p>
    <w:p w:rsidR="00684EFE" w:rsidRPr="00684EFE" w:rsidRDefault="00684EFE" w:rsidP="00684EFE">
      <w:pPr>
        <w:widowControl/>
        <w:spacing w:line="208" w:lineRule="atLeast"/>
        <w:ind w:left="533"/>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(六</w:t>
      </w:r>
      <w:r w:rsidRPr="00684EFE">
        <w:rPr>
          <w:rFonts w:ascii="Times New Roman" w:eastAsia="宋体" w:hAnsi="Times New Roman" w:cs="Times New Roman"/>
          <w:color w:val="353535"/>
          <w:sz w:val="28"/>
          <w:szCs w:val="28"/>
        </w:rPr>
        <w:t>)</w:t>
      </w:r>
      <w:r w:rsidRPr="00684EFE">
        <w:rPr>
          <w:rFonts w:ascii="宋体" w:eastAsia="宋体" w:hAnsi="宋体" w:cs="宋体" w:hint="eastAsia"/>
          <w:color w:val="353535"/>
          <w:sz w:val="28"/>
          <w:szCs w:val="28"/>
        </w:rPr>
        <w:t>学校违反有关规定，组织或者安排未成年学生从事不宜未成年人参加的劳动、体育运动或者其他活动的；</w:t>
      </w:r>
    </w:p>
    <w:p w:rsidR="00684EFE" w:rsidRPr="00684EFE" w:rsidRDefault="00684EFE" w:rsidP="00684EFE">
      <w:pPr>
        <w:widowControl/>
        <w:spacing w:line="208" w:lineRule="atLeast"/>
        <w:ind w:left="533"/>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(七</w:t>
      </w:r>
      <w:r w:rsidRPr="00684EFE">
        <w:rPr>
          <w:rFonts w:ascii="Times New Roman" w:eastAsia="宋体" w:hAnsi="Times New Roman" w:cs="Times New Roman"/>
          <w:color w:val="353535"/>
          <w:sz w:val="28"/>
          <w:szCs w:val="28"/>
        </w:rPr>
        <w:t>)</w:t>
      </w:r>
      <w:r w:rsidRPr="00684EFE">
        <w:rPr>
          <w:rFonts w:ascii="宋体" w:eastAsia="宋体" w:hAnsi="宋体" w:cs="宋体" w:hint="eastAsia"/>
          <w:color w:val="353535"/>
          <w:sz w:val="28"/>
          <w:szCs w:val="28"/>
        </w:rPr>
        <w:t>学生有特异体质或者特定疾病，不宜参加</w:t>
      </w:r>
      <w:proofErr w:type="gramStart"/>
      <w:r w:rsidRPr="00684EFE">
        <w:rPr>
          <w:rFonts w:ascii="宋体" w:eastAsia="宋体" w:hAnsi="宋体" w:cs="宋体" w:hint="eastAsia"/>
          <w:color w:val="353535"/>
          <w:sz w:val="28"/>
          <w:szCs w:val="28"/>
        </w:rPr>
        <w:t>某种教育</w:t>
      </w:r>
      <w:proofErr w:type="gramEnd"/>
      <w:r w:rsidRPr="00684EFE">
        <w:rPr>
          <w:rFonts w:ascii="宋体" w:eastAsia="宋体" w:hAnsi="宋体" w:cs="宋体" w:hint="eastAsia"/>
          <w:color w:val="353535"/>
          <w:sz w:val="28"/>
          <w:szCs w:val="28"/>
        </w:rPr>
        <w:t>教学活动，学校知道或者应当知道，但未予以必要的注意的；</w:t>
      </w:r>
    </w:p>
    <w:p w:rsidR="00684EFE" w:rsidRPr="00684EFE" w:rsidRDefault="00684EFE" w:rsidP="00684EFE">
      <w:pPr>
        <w:widowControl/>
        <w:spacing w:line="208" w:lineRule="atLeast"/>
        <w:ind w:left="533"/>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(八</w:t>
      </w:r>
      <w:r w:rsidRPr="00684EFE">
        <w:rPr>
          <w:rFonts w:ascii="Times New Roman" w:eastAsia="宋体" w:hAnsi="Times New Roman" w:cs="Times New Roman"/>
          <w:color w:val="353535"/>
          <w:sz w:val="28"/>
          <w:szCs w:val="28"/>
        </w:rPr>
        <w:t>)</w:t>
      </w:r>
      <w:r w:rsidRPr="00684EFE">
        <w:rPr>
          <w:rFonts w:ascii="宋体" w:eastAsia="宋体" w:hAnsi="宋体" w:cs="宋体" w:hint="eastAsia"/>
          <w:color w:val="353535"/>
          <w:sz w:val="28"/>
          <w:szCs w:val="28"/>
        </w:rPr>
        <w:t>学生在校期间突发疾病或者受到伤害，学校发现，但未根据实际情况及时采取相应措施，导致不良后果加重的；</w:t>
      </w:r>
    </w:p>
    <w:p w:rsidR="00684EFE" w:rsidRPr="00684EFE" w:rsidRDefault="00684EFE" w:rsidP="00684EFE">
      <w:pPr>
        <w:widowControl/>
        <w:spacing w:line="208" w:lineRule="atLeast"/>
        <w:ind w:left="533"/>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(九</w:t>
      </w:r>
      <w:r w:rsidRPr="00684EFE">
        <w:rPr>
          <w:rFonts w:ascii="Times New Roman" w:eastAsia="宋体" w:hAnsi="Times New Roman" w:cs="Times New Roman"/>
          <w:color w:val="353535"/>
          <w:sz w:val="28"/>
          <w:szCs w:val="28"/>
        </w:rPr>
        <w:t>)</w:t>
      </w:r>
      <w:r w:rsidRPr="00684EFE">
        <w:rPr>
          <w:rFonts w:ascii="宋体" w:eastAsia="宋体" w:hAnsi="宋体" w:cs="宋体" w:hint="eastAsia"/>
          <w:color w:val="353535"/>
          <w:sz w:val="28"/>
          <w:szCs w:val="28"/>
        </w:rPr>
        <w:t>学校教师或者其他工作人员体罚或者变相体罚学生，或者在履行职责过程中违反工作要求、操作规程、职业道德或者其他有关规定的；</w:t>
      </w:r>
    </w:p>
    <w:p w:rsidR="00684EFE" w:rsidRPr="00684EFE" w:rsidRDefault="00684EFE" w:rsidP="00684EFE">
      <w:pPr>
        <w:widowControl/>
        <w:spacing w:line="208" w:lineRule="atLeast"/>
        <w:ind w:left="533"/>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(十</w:t>
      </w:r>
      <w:r w:rsidRPr="00684EFE">
        <w:rPr>
          <w:rFonts w:ascii="Times New Roman" w:eastAsia="宋体" w:hAnsi="Times New Roman" w:cs="Times New Roman"/>
          <w:color w:val="353535"/>
          <w:sz w:val="28"/>
          <w:szCs w:val="28"/>
        </w:rPr>
        <w:t>)</w:t>
      </w:r>
      <w:r w:rsidRPr="00684EFE">
        <w:rPr>
          <w:rFonts w:ascii="宋体" w:eastAsia="宋体" w:hAnsi="宋体" w:cs="宋体" w:hint="eastAsia"/>
          <w:color w:val="353535"/>
          <w:sz w:val="28"/>
          <w:szCs w:val="28"/>
        </w:rPr>
        <w:t>学校教师或者其他工作人员在负有组织、管理未成年学生的职责期间，发现学生行为具有危险性，但未进行必要的管理、告诫或者制止的；</w:t>
      </w:r>
    </w:p>
    <w:p w:rsidR="00684EFE" w:rsidRPr="00684EFE" w:rsidRDefault="00684EFE" w:rsidP="00684EFE">
      <w:pPr>
        <w:widowControl/>
        <w:spacing w:line="208" w:lineRule="atLeast"/>
        <w:ind w:left="533"/>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lastRenderedPageBreak/>
        <w:t>(十一</w:t>
      </w:r>
      <w:r w:rsidRPr="00684EFE">
        <w:rPr>
          <w:rFonts w:ascii="Times New Roman" w:eastAsia="宋体" w:hAnsi="Times New Roman" w:cs="Times New Roman"/>
          <w:color w:val="353535"/>
          <w:sz w:val="28"/>
          <w:szCs w:val="28"/>
        </w:rPr>
        <w:t>)</w:t>
      </w:r>
      <w:r w:rsidRPr="00684EFE">
        <w:rPr>
          <w:rFonts w:ascii="宋体" w:eastAsia="宋体" w:hAnsi="宋体" w:cs="宋体" w:hint="eastAsia"/>
          <w:color w:val="353535"/>
          <w:sz w:val="28"/>
          <w:szCs w:val="28"/>
        </w:rPr>
        <w:t>对未成年学生擅自离校等与学生人身安全直接相关的信息，学校发现或者知道，但未及时告知未成年学生的监护人，导致未成年学生因脱离监护人的保护而发生伤害的；</w:t>
      </w:r>
    </w:p>
    <w:p w:rsidR="00684EFE" w:rsidRPr="00684EFE" w:rsidRDefault="00684EFE" w:rsidP="00684EFE">
      <w:pPr>
        <w:widowControl/>
        <w:spacing w:line="208" w:lineRule="atLeast"/>
        <w:ind w:firstLineChars="400" w:firstLine="112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(十二</w:t>
      </w:r>
      <w:r w:rsidRPr="00684EFE">
        <w:rPr>
          <w:rFonts w:ascii="Times New Roman" w:eastAsia="宋体" w:hAnsi="Times New Roman" w:cs="Times New Roman"/>
          <w:color w:val="353535"/>
          <w:sz w:val="28"/>
          <w:szCs w:val="28"/>
        </w:rPr>
        <w:t>)</w:t>
      </w:r>
      <w:r w:rsidRPr="00684EFE">
        <w:rPr>
          <w:rFonts w:ascii="宋体" w:eastAsia="宋体" w:hAnsi="宋体" w:cs="宋体" w:hint="eastAsia"/>
          <w:color w:val="353535"/>
          <w:sz w:val="28"/>
          <w:szCs w:val="28"/>
        </w:rPr>
        <w:t>学校有未依法履行职责的其他情形的。</w:t>
      </w:r>
    </w:p>
    <w:p w:rsidR="00684EFE" w:rsidRPr="00684EFE" w:rsidRDefault="00684EFE" w:rsidP="00684EFE">
      <w:pPr>
        <w:widowControl/>
        <w:spacing w:line="208" w:lineRule="atLeast"/>
        <w:ind w:left="1120" w:hangingChars="400" w:hanging="112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第十条 学生或者未成年学生监护人由于过错，有下列情形之一，造成学生伤害事故，应当依法承担相应的责任：</w:t>
      </w:r>
    </w:p>
    <w:p w:rsidR="00684EFE" w:rsidRPr="00684EFE" w:rsidRDefault="00684EFE" w:rsidP="00684EFE">
      <w:pPr>
        <w:widowControl/>
        <w:spacing w:line="208" w:lineRule="atLeast"/>
        <w:ind w:left="533"/>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w:t>
      </w:r>
      <w:proofErr w:type="gramStart"/>
      <w:r w:rsidRPr="00684EFE">
        <w:rPr>
          <w:rFonts w:ascii="宋体" w:eastAsia="宋体" w:hAnsi="宋体" w:cs="宋体" w:hint="eastAsia"/>
          <w:color w:val="353535"/>
          <w:sz w:val="28"/>
          <w:szCs w:val="28"/>
        </w:rPr>
        <w:t>一</w:t>
      </w:r>
      <w:proofErr w:type="gramEnd"/>
      <w:r w:rsidRPr="00684EFE">
        <w:rPr>
          <w:rFonts w:ascii="Times New Roman" w:eastAsia="宋体" w:hAnsi="Times New Roman" w:cs="Times New Roman"/>
          <w:color w:val="353535"/>
          <w:sz w:val="28"/>
          <w:szCs w:val="28"/>
        </w:rPr>
        <w:t>)</w:t>
      </w:r>
      <w:r w:rsidRPr="00684EFE">
        <w:rPr>
          <w:rFonts w:ascii="宋体" w:eastAsia="宋体" w:hAnsi="宋体" w:cs="宋体" w:hint="eastAsia"/>
          <w:color w:val="353535"/>
          <w:sz w:val="28"/>
          <w:szCs w:val="28"/>
        </w:rPr>
        <w:t>学生违反法律法规的规定，违反社会公共行为准则、学校的规章制度或者纪律，实施按其年龄和认知能力应当知道具有危险或者可能危及他人的行为的；</w:t>
      </w:r>
    </w:p>
    <w:p w:rsidR="00684EFE" w:rsidRPr="00684EFE" w:rsidRDefault="00684EFE" w:rsidP="00684EFE">
      <w:pPr>
        <w:widowControl/>
        <w:spacing w:line="208" w:lineRule="atLeast"/>
        <w:ind w:left="533"/>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(二</w:t>
      </w:r>
      <w:r w:rsidRPr="00684EFE">
        <w:rPr>
          <w:rFonts w:ascii="Times New Roman" w:eastAsia="宋体" w:hAnsi="Times New Roman" w:cs="Times New Roman"/>
          <w:color w:val="353535"/>
          <w:sz w:val="28"/>
          <w:szCs w:val="28"/>
        </w:rPr>
        <w:t>)</w:t>
      </w:r>
      <w:r w:rsidRPr="00684EFE">
        <w:rPr>
          <w:rFonts w:ascii="宋体" w:eastAsia="宋体" w:hAnsi="宋体" w:cs="宋体" w:hint="eastAsia"/>
          <w:color w:val="353535"/>
          <w:sz w:val="28"/>
          <w:szCs w:val="28"/>
        </w:rPr>
        <w:t>学生行为具有危险性，学校、教师已经告诫、纠正，但学生不听劝阻、拒不改正的；</w:t>
      </w:r>
    </w:p>
    <w:p w:rsidR="00684EFE" w:rsidRPr="00684EFE" w:rsidRDefault="00684EFE" w:rsidP="00684EFE">
      <w:pPr>
        <w:widowControl/>
        <w:spacing w:line="208" w:lineRule="atLeast"/>
        <w:ind w:left="533"/>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(三</w:t>
      </w:r>
      <w:r w:rsidRPr="00684EFE">
        <w:rPr>
          <w:rFonts w:ascii="Times New Roman" w:eastAsia="宋体" w:hAnsi="Times New Roman" w:cs="Times New Roman"/>
          <w:color w:val="353535"/>
          <w:sz w:val="28"/>
          <w:szCs w:val="28"/>
        </w:rPr>
        <w:t>)</w:t>
      </w:r>
      <w:r w:rsidRPr="00684EFE">
        <w:rPr>
          <w:rFonts w:ascii="宋体" w:eastAsia="宋体" w:hAnsi="宋体" w:cs="宋体" w:hint="eastAsia"/>
          <w:color w:val="353535"/>
          <w:sz w:val="28"/>
          <w:szCs w:val="28"/>
        </w:rPr>
        <w:t>学生或者其监护人知道学生有特异体质，或者患有特定疾病，但未告知学校的；</w:t>
      </w:r>
    </w:p>
    <w:p w:rsidR="00684EFE" w:rsidRPr="00684EFE" w:rsidRDefault="00684EFE" w:rsidP="00684EFE">
      <w:pPr>
        <w:widowControl/>
        <w:spacing w:line="208" w:lineRule="atLeast"/>
        <w:ind w:left="533"/>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(四</w:t>
      </w:r>
      <w:r w:rsidRPr="00684EFE">
        <w:rPr>
          <w:rFonts w:ascii="Times New Roman" w:eastAsia="宋体" w:hAnsi="Times New Roman" w:cs="Times New Roman"/>
          <w:color w:val="353535"/>
          <w:sz w:val="28"/>
          <w:szCs w:val="28"/>
        </w:rPr>
        <w:t>)</w:t>
      </w:r>
      <w:r w:rsidRPr="00684EFE">
        <w:rPr>
          <w:rFonts w:ascii="宋体" w:eastAsia="宋体" w:hAnsi="宋体" w:cs="宋体" w:hint="eastAsia"/>
          <w:color w:val="353535"/>
          <w:sz w:val="28"/>
          <w:szCs w:val="28"/>
        </w:rPr>
        <w:t>未成年学生的身体状况、行为、情绪等有异常情况，监护人知道或者已被学校告知，但未履行相应监护职责的；</w:t>
      </w:r>
    </w:p>
    <w:p w:rsidR="00684EFE" w:rsidRPr="00684EFE" w:rsidRDefault="00684EFE" w:rsidP="00684EFE">
      <w:pPr>
        <w:widowControl/>
        <w:spacing w:line="208" w:lineRule="atLeast"/>
        <w:ind w:firstLineChars="400" w:firstLine="112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(五</w:t>
      </w:r>
      <w:r w:rsidRPr="00684EFE">
        <w:rPr>
          <w:rFonts w:ascii="Times New Roman" w:eastAsia="宋体" w:hAnsi="Times New Roman" w:cs="Times New Roman"/>
          <w:color w:val="353535"/>
          <w:sz w:val="28"/>
          <w:szCs w:val="28"/>
        </w:rPr>
        <w:t>)</w:t>
      </w:r>
      <w:r w:rsidRPr="00684EFE">
        <w:rPr>
          <w:rFonts w:ascii="宋体" w:eastAsia="宋体" w:hAnsi="宋体" w:cs="宋体" w:hint="eastAsia"/>
          <w:color w:val="353535"/>
          <w:sz w:val="28"/>
          <w:szCs w:val="28"/>
        </w:rPr>
        <w:t>学生或者未成年学生监护人有其他过错的。</w:t>
      </w:r>
    </w:p>
    <w:p w:rsidR="00684EFE" w:rsidRPr="00684EFE" w:rsidRDefault="00684EFE" w:rsidP="00684EFE">
      <w:pPr>
        <w:widowControl/>
        <w:spacing w:line="208" w:lineRule="atLeast"/>
        <w:ind w:left="1260" w:hangingChars="450" w:hanging="126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第十一条学校安排学生参加活动，因提供场地、设备、交通工具、食品及其他消费与服务的经营者，或者学校以外的活动组织者的过错造成的学生伤害事故，有过错的当事人应当依法承担相应的责任。</w:t>
      </w:r>
    </w:p>
    <w:p w:rsidR="00684EFE" w:rsidRPr="00684EFE" w:rsidRDefault="00684EFE" w:rsidP="00684EFE">
      <w:pPr>
        <w:widowControl/>
        <w:spacing w:line="208" w:lineRule="atLeast"/>
        <w:ind w:left="1260" w:hangingChars="450" w:hanging="126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第十二条因下列情形之一造成的学生伤害事故，学校已履行了相应职责，行为并无不当的，无法律责任：</w:t>
      </w:r>
    </w:p>
    <w:p w:rsidR="00684EFE" w:rsidRPr="00684EFE" w:rsidRDefault="00684EFE" w:rsidP="00684EFE">
      <w:pPr>
        <w:widowControl/>
        <w:spacing w:line="208" w:lineRule="atLeast"/>
        <w:ind w:firstLineChars="450" w:firstLine="126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lastRenderedPageBreak/>
        <w:t>(</w:t>
      </w:r>
      <w:proofErr w:type="gramStart"/>
      <w:r w:rsidRPr="00684EFE">
        <w:rPr>
          <w:rFonts w:ascii="宋体" w:eastAsia="宋体" w:hAnsi="宋体" w:cs="宋体" w:hint="eastAsia"/>
          <w:color w:val="353535"/>
          <w:sz w:val="28"/>
          <w:szCs w:val="28"/>
        </w:rPr>
        <w:t>一</w:t>
      </w:r>
      <w:proofErr w:type="gramEnd"/>
      <w:r w:rsidRPr="00684EFE">
        <w:rPr>
          <w:rFonts w:ascii="Times New Roman" w:eastAsia="宋体" w:hAnsi="Times New Roman" w:cs="Times New Roman"/>
          <w:color w:val="353535"/>
          <w:sz w:val="28"/>
          <w:szCs w:val="28"/>
        </w:rPr>
        <w:t>)</w:t>
      </w:r>
      <w:r w:rsidRPr="00684EFE">
        <w:rPr>
          <w:rFonts w:ascii="宋体" w:eastAsia="宋体" w:hAnsi="宋体" w:cs="宋体" w:hint="eastAsia"/>
          <w:color w:val="353535"/>
          <w:sz w:val="28"/>
          <w:szCs w:val="28"/>
        </w:rPr>
        <w:t>地震、雷击、台风、洪水等不可抗的自然因素造成的；</w:t>
      </w:r>
    </w:p>
    <w:p w:rsidR="00684EFE" w:rsidRPr="00684EFE" w:rsidRDefault="00684EFE" w:rsidP="00684EFE">
      <w:pPr>
        <w:widowControl/>
        <w:spacing w:line="208" w:lineRule="atLeast"/>
        <w:ind w:firstLineChars="450" w:firstLine="126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(二</w:t>
      </w:r>
      <w:r w:rsidRPr="00684EFE">
        <w:rPr>
          <w:rFonts w:ascii="Times New Roman" w:eastAsia="宋体" w:hAnsi="Times New Roman" w:cs="Times New Roman"/>
          <w:color w:val="353535"/>
          <w:sz w:val="28"/>
          <w:szCs w:val="28"/>
        </w:rPr>
        <w:t>)</w:t>
      </w:r>
      <w:r w:rsidRPr="00684EFE">
        <w:rPr>
          <w:rFonts w:ascii="宋体" w:eastAsia="宋体" w:hAnsi="宋体" w:cs="宋体" w:hint="eastAsia"/>
          <w:color w:val="353535"/>
          <w:sz w:val="28"/>
          <w:szCs w:val="28"/>
        </w:rPr>
        <w:t>来自学校外部的突发性、偶发性侵害造成的；</w:t>
      </w:r>
    </w:p>
    <w:p w:rsidR="00684EFE" w:rsidRPr="00684EFE" w:rsidRDefault="00684EFE" w:rsidP="00684EFE">
      <w:pPr>
        <w:widowControl/>
        <w:spacing w:line="208" w:lineRule="atLeast"/>
        <w:ind w:left="599"/>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(三</w:t>
      </w:r>
      <w:r w:rsidRPr="00684EFE">
        <w:rPr>
          <w:rFonts w:ascii="Times New Roman" w:eastAsia="宋体" w:hAnsi="Times New Roman" w:cs="Times New Roman"/>
          <w:color w:val="353535"/>
          <w:sz w:val="28"/>
          <w:szCs w:val="28"/>
        </w:rPr>
        <w:t>)</w:t>
      </w:r>
      <w:r w:rsidRPr="00684EFE">
        <w:rPr>
          <w:rFonts w:ascii="宋体" w:eastAsia="宋体" w:hAnsi="宋体" w:cs="宋体" w:hint="eastAsia"/>
          <w:color w:val="353535"/>
          <w:sz w:val="28"/>
          <w:szCs w:val="28"/>
        </w:rPr>
        <w:t>学生有特异体质、特定疾病或者异常心理状态，学校不知道或者难于知道的；</w:t>
      </w:r>
    </w:p>
    <w:p w:rsidR="00684EFE" w:rsidRPr="00684EFE" w:rsidRDefault="00684EFE" w:rsidP="00684EFE">
      <w:pPr>
        <w:widowControl/>
        <w:spacing w:line="208" w:lineRule="atLeast"/>
        <w:ind w:firstLineChars="450" w:firstLine="126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(四</w:t>
      </w:r>
      <w:r w:rsidRPr="00684EFE">
        <w:rPr>
          <w:rFonts w:ascii="Times New Roman" w:eastAsia="宋体" w:hAnsi="Times New Roman" w:cs="Times New Roman"/>
          <w:color w:val="353535"/>
          <w:sz w:val="28"/>
          <w:szCs w:val="28"/>
        </w:rPr>
        <w:t>)</w:t>
      </w:r>
      <w:r w:rsidRPr="00684EFE">
        <w:rPr>
          <w:rFonts w:ascii="宋体" w:eastAsia="宋体" w:hAnsi="宋体" w:cs="宋体" w:hint="eastAsia"/>
          <w:color w:val="353535"/>
          <w:sz w:val="28"/>
          <w:szCs w:val="28"/>
        </w:rPr>
        <w:t>学生自杀、自伤的；</w:t>
      </w:r>
    </w:p>
    <w:p w:rsidR="00684EFE" w:rsidRPr="00684EFE" w:rsidRDefault="00684EFE" w:rsidP="00684EFE">
      <w:pPr>
        <w:widowControl/>
        <w:spacing w:line="208" w:lineRule="atLeast"/>
        <w:ind w:firstLineChars="450" w:firstLine="126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(五</w:t>
      </w:r>
      <w:r w:rsidRPr="00684EFE">
        <w:rPr>
          <w:rFonts w:ascii="Times New Roman" w:eastAsia="宋体" w:hAnsi="Times New Roman" w:cs="Times New Roman"/>
          <w:color w:val="353535"/>
          <w:sz w:val="28"/>
          <w:szCs w:val="28"/>
        </w:rPr>
        <w:t>)</w:t>
      </w:r>
      <w:r w:rsidRPr="00684EFE">
        <w:rPr>
          <w:rFonts w:ascii="宋体" w:eastAsia="宋体" w:hAnsi="宋体" w:cs="宋体" w:hint="eastAsia"/>
          <w:color w:val="353535"/>
          <w:sz w:val="28"/>
          <w:szCs w:val="28"/>
        </w:rPr>
        <w:t>在对抗性或者具有风险性的体育竞赛活动中发生意外伤害的；</w:t>
      </w:r>
    </w:p>
    <w:p w:rsidR="00684EFE" w:rsidRPr="00684EFE" w:rsidRDefault="00684EFE" w:rsidP="00684EFE">
      <w:pPr>
        <w:widowControl/>
        <w:spacing w:line="208" w:lineRule="atLeast"/>
        <w:ind w:firstLineChars="450" w:firstLine="126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(六</w:t>
      </w:r>
      <w:r w:rsidRPr="00684EFE">
        <w:rPr>
          <w:rFonts w:ascii="Times New Roman" w:eastAsia="宋体" w:hAnsi="Times New Roman" w:cs="Times New Roman"/>
          <w:color w:val="353535"/>
          <w:sz w:val="28"/>
          <w:szCs w:val="28"/>
        </w:rPr>
        <w:t>)</w:t>
      </w:r>
      <w:r w:rsidRPr="00684EFE">
        <w:rPr>
          <w:rFonts w:ascii="宋体" w:eastAsia="宋体" w:hAnsi="宋体" w:cs="宋体" w:hint="eastAsia"/>
          <w:color w:val="353535"/>
          <w:sz w:val="28"/>
          <w:szCs w:val="28"/>
        </w:rPr>
        <w:t>其他意外因素造成的。</w:t>
      </w:r>
    </w:p>
    <w:p w:rsidR="00684EFE" w:rsidRPr="00684EFE" w:rsidRDefault="00684EFE" w:rsidP="00684EFE">
      <w:pPr>
        <w:widowControl/>
        <w:spacing w:line="208" w:lineRule="atLeast"/>
        <w:ind w:left="1260" w:hangingChars="450" w:hanging="126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第十三条下列情形下发生的造成学生人身损害后果的事故，学校行为并无不当的，不承担事故责任；事故责任应当按有关法律法规或者其他有关规定认定：</w:t>
      </w:r>
    </w:p>
    <w:p w:rsidR="00684EFE" w:rsidRPr="00684EFE" w:rsidRDefault="00684EFE" w:rsidP="00684EFE">
      <w:pPr>
        <w:widowControl/>
        <w:spacing w:line="208" w:lineRule="atLeast"/>
        <w:ind w:firstLineChars="450" w:firstLine="126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w:t>
      </w:r>
      <w:proofErr w:type="gramStart"/>
      <w:r w:rsidRPr="00684EFE">
        <w:rPr>
          <w:rFonts w:ascii="宋体" w:eastAsia="宋体" w:hAnsi="宋体" w:cs="宋体" w:hint="eastAsia"/>
          <w:color w:val="353535"/>
          <w:sz w:val="28"/>
          <w:szCs w:val="28"/>
        </w:rPr>
        <w:t>一</w:t>
      </w:r>
      <w:proofErr w:type="gramEnd"/>
      <w:r w:rsidRPr="00684EFE">
        <w:rPr>
          <w:rFonts w:ascii="Times New Roman" w:eastAsia="宋体" w:hAnsi="Times New Roman" w:cs="Times New Roman"/>
          <w:color w:val="353535"/>
          <w:sz w:val="28"/>
          <w:szCs w:val="28"/>
        </w:rPr>
        <w:t>)</w:t>
      </w:r>
      <w:r w:rsidRPr="00684EFE">
        <w:rPr>
          <w:rFonts w:ascii="宋体" w:eastAsia="宋体" w:hAnsi="宋体" w:cs="宋体" w:hint="eastAsia"/>
          <w:color w:val="353535"/>
          <w:sz w:val="28"/>
          <w:szCs w:val="28"/>
        </w:rPr>
        <w:t>在学生自行上学、放学、返校、离校途中发生的；</w:t>
      </w:r>
    </w:p>
    <w:p w:rsidR="00684EFE" w:rsidRPr="00684EFE" w:rsidRDefault="00684EFE" w:rsidP="00684EFE">
      <w:pPr>
        <w:widowControl/>
        <w:spacing w:line="208" w:lineRule="atLeast"/>
        <w:ind w:firstLineChars="450" w:firstLine="126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(二</w:t>
      </w:r>
      <w:r w:rsidRPr="00684EFE">
        <w:rPr>
          <w:rFonts w:ascii="Times New Roman" w:eastAsia="宋体" w:hAnsi="Times New Roman" w:cs="Times New Roman"/>
          <w:color w:val="353535"/>
          <w:sz w:val="28"/>
          <w:szCs w:val="28"/>
        </w:rPr>
        <w:t>)</w:t>
      </w:r>
      <w:r w:rsidRPr="00684EFE">
        <w:rPr>
          <w:rFonts w:ascii="宋体" w:eastAsia="宋体" w:hAnsi="宋体" w:cs="宋体" w:hint="eastAsia"/>
          <w:color w:val="353535"/>
          <w:sz w:val="28"/>
          <w:szCs w:val="28"/>
        </w:rPr>
        <w:t>在学生自行外出或者擅自离校期间发生的；</w:t>
      </w:r>
    </w:p>
    <w:p w:rsidR="00684EFE" w:rsidRPr="00684EFE" w:rsidRDefault="00684EFE" w:rsidP="00684EFE">
      <w:pPr>
        <w:widowControl/>
        <w:spacing w:line="208" w:lineRule="atLeast"/>
        <w:ind w:left="599"/>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(三</w:t>
      </w:r>
      <w:r w:rsidRPr="00684EFE">
        <w:rPr>
          <w:rFonts w:ascii="Times New Roman" w:eastAsia="宋体" w:hAnsi="Times New Roman" w:cs="Times New Roman"/>
          <w:color w:val="353535"/>
          <w:sz w:val="28"/>
          <w:szCs w:val="28"/>
        </w:rPr>
        <w:t>)</w:t>
      </w:r>
      <w:r w:rsidRPr="00684EFE">
        <w:rPr>
          <w:rFonts w:ascii="宋体" w:eastAsia="宋体" w:hAnsi="宋体" w:cs="宋体" w:hint="eastAsia"/>
          <w:color w:val="353535"/>
          <w:sz w:val="28"/>
          <w:szCs w:val="28"/>
        </w:rPr>
        <w:t>在放学后、节假日或者假期等学校工作时间以外，学生自行滞留学校或者自行到校发生的；</w:t>
      </w:r>
    </w:p>
    <w:p w:rsidR="00684EFE" w:rsidRPr="00684EFE" w:rsidRDefault="00684EFE" w:rsidP="00684EFE">
      <w:pPr>
        <w:widowControl/>
        <w:spacing w:line="208" w:lineRule="atLeast"/>
        <w:ind w:firstLineChars="450" w:firstLine="126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(四</w:t>
      </w:r>
      <w:r w:rsidRPr="00684EFE">
        <w:rPr>
          <w:rFonts w:ascii="Times New Roman" w:eastAsia="宋体" w:hAnsi="Times New Roman" w:cs="Times New Roman"/>
          <w:color w:val="353535"/>
          <w:sz w:val="28"/>
          <w:szCs w:val="28"/>
        </w:rPr>
        <w:t>)</w:t>
      </w:r>
      <w:r w:rsidRPr="00684EFE">
        <w:rPr>
          <w:rFonts w:ascii="宋体" w:eastAsia="宋体" w:hAnsi="宋体" w:cs="宋体" w:hint="eastAsia"/>
          <w:color w:val="353535"/>
          <w:sz w:val="28"/>
          <w:szCs w:val="28"/>
        </w:rPr>
        <w:t>其他在学校管理职责范围外发生的。</w:t>
      </w:r>
    </w:p>
    <w:p w:rsidR="00684EFE" w:rsidRPr="00684EFE" w:rsidRDefault="00684EFE" w:rsidP="00684EFE">
      <w:pPr>
        <w:widowControl/>
        <w:spacing w:line="208" w:lineRule="atLeast"/>
        <w:ind w:left="1400" w:hangingChars="500" w:hanging="140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第十四条因学校教师或者其他工作人员与其职务无关的个人行为，或者因学生、教</w:t>
      </w:r>
    </w:p>
    <w:p w:rsidR="00684EFE" w:rsidRPr="00684EFE" w:rsidRDefault="00684EFE" w:rsidP="00684EFE">
      <w:pPr>
        <w:widowControl/>
        <w:spacing w:line="208" w:lineRule="atLeast"/>
        <w:ind w:left="599"/>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师及其他个人故意实施的违法犯罪行为，造成学生人身损害的，</w:t>
      </w:r>
      <w:proofErr w:type="gramStart"/>
      <w:r w:rsidRPr="00684EFE">
        <w:rPr>
          <w:rFonts w:ascii="宋体" w:eastAsia="宋体" w:hAnsi="宋体" w:cs="宋体" w:hint="eastAsia"/>
          <w:color w:val="353535"/>
          <w:sz w:val="28"/>
          <w:szCs w:val="28"/>
        </w:rPr>
        <w:t>由致害人</w:t>
      </w:r>
      <w:proofErr w:type="gramEnd"/>
      <w:r w:rsidRPr="00684EFE">
        <w:rPr>
          <w:rFonts w:ascii="宋体" w:eastAsia="宋体" w:hAnsi="宋体" w:cs="宋体" w:hint="eastAsia"/>
          <w:color w:val="353535"/>
          <w:sz w:val="28"/>
          <w:szCs w:val="28"/>
        </w:rPr>
        <w:t>依法承担相应的责任。</w:t>
      </w:r>
    </w:p>
    <w:p w:rsidR="00684EFE" w:rsidRPr="00684EFE" w:rsidRDefault="00684EFE" w:rsidP="00684EFE">
      <w:pPr>
        <w:widowControl/>
        <w:spacing w:line="208" w:lineRule="atLeast"/>
        <w:jc w:val="center"/>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第三章 事故处理程序</w:t>
      </w:r>
    </w:p>
    <w:p w:rsidR="00684EFE" w:rsidRPr="00684EFE" w:rsidRDefault="00684EFE" w:rsidP="00684EFE">
      <w:pPr>
        <w:widowControl/>
        <w:spacing w:line="208" w:lineRule="atLeast"/>
        <w:ind w:left="1260" w:hangingChars="450" w:hanging="126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lastRenderedPageBreak/>
        <w:t>第十五条发生学生伤害事故，学校应当及时</w:t>
      </w:r>
      <w:proofErr w:type="gramStart"/>
      <w:r w:rsidRPr="00684EFE">
        <w:rPr>
          <w:rFonts w:ascii="宋体" w:eastAsia="宋体" w:hAnsi="宋体" w:cs="宋体" w:hint="eastAsia"/>
          <w:color w:val="353535"/>
          <w:sz w:val="28"/>
          <w:szCs w:val="28"/>
        </w:rPr>
        <w:t>救助受</w:t>
      </w:r>
      <w:proofErr w:type="gramEnd"/>
      <w:r w:rsidRPr="00684EFE">
        <w:rPr>
          <w:rFonts w:ascii="宋体" w:eastAsia="宋体" w:hAnsi="宋体" w:cs="宋体" w:hint="eastAsia"/>
          <w:color w:val="353535"/>
          <w:sz w:val="28"/>
          <w:szCs w:val="28"/>
        </w:rPr>
        <w:t>伤害学生，并应当及时告知未成年学生的监护人有条件的，应当采取紧急救援等方式救助。</w:t>
      </w:r>
    </w:p>
    <w:p w:rsidR="00684EFE" w:rsidRPr="00684EFE" w:rsidRDefault="00684EFE" w:rsidP="00684EFE">
      <w:pPr>
        <w:widowControl/>
        <w:spacing w:line="208" w:lineRule="atLeast"/>
        <w:ind w:left="1260" w:hangingChars="450" w:hanging="126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第十六条发生学生伤害事故，情形严重的，学校应当及时向主管教育行政部门及有关部门报告；属于重大伤亡事故的，教育行政部门应当按照有关规定及时向同级人民政府和上一级教育行政部门报告。</w:t>
      </w:r>
    </w:p>
    <w:p w:rsidR="00684EFE" w:rsidRPr="00684EFE" w:rsidRDefault="00684EFE" w:rsidP="00684EFE">
      <w:pPr>
        <w:widowControl/>
        <w:spacing w:line="208" w:lineRule="atLeast"/>
        <w:ind w:left="1260" w:hangingChars="450" w:hanging="126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第十七条学校的主管教育行政部门应学校要求或者认为必要，可以指导、协助学校进行事故的处理工作，尽快恢复学校正常的教育教学秩序。</w:t>
      </w:r>
    </w:p>
    <w:p w:rsidR="00684EFE" w:rsidRPr="00684EFE" w:rsidRDefault="00684EFE" w:rsidP="00684EFE">
      <w:pPr>
        <w:widowControl/>
        <w:spacing w:line="208" w:lineRule="atLeast"/>
        <w:ind w:left="1260" w:hangingChars="450" w:hanging="126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第十八条发生学生伤害事故，学校与受伤害学生或者学生家长可以通过协商方式解决；双方自愿，可以书面请求主管教育行政部门进行调解。成年学生或者未成年学生的监护人也可以依法直接提起诉讼。</w:t>
      </w:r>
    </w:p>
    <w:p w:rsidR="00684EFE" w:rsidRPr="00684EFE" w:rsidRDefault="00684EFE" w:rsidP="00684EFE">
      <w:pPr>
        <w:widowControl/>
        <w:spacing w:line="208" w:lineRule="atLeast"/>
        <w:ind w:left="1260" w:hangingChars="450" w:hanging="126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第十九条教育行政部门收到调解申请，认为必要的，可以指定专门人员进行调解，并应当在受理申请之日起60日内完成调解。</w:t>
      </w:r>
    </w:p>
    <w:p w:rsidR="00684EFE" w:rsidRPr="00684EFE" w:rsidRDefault="00684EFE" w:rsidP="00684EFE">
      <w:pPr>
        <w:widowControl/>
        <w:spacing w:line="208" w:lineRule="atLeast"/>
        <w:ind w:left="1260" w:hangingChars="450" w:hanging="126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二十条经教育行政部门调解，双方就事故处理达成一致意见的，应当在调解人员的见证下签订调解协议，结束调解；在调解期限内，双方不能达成一致意见，或者调解过程中一方提起诉讼，人民法院已经受理的，应当终止调解。调解结束或者终止，教育行政部门应当书面通知当事人。</w:t>
      </w:r>
    </w:p>
    <w:p w:rsidR="00684EFE" w:rsidRPr="00684EFE" w:rsidRDefault="00684EFE" w:rsidP="00684EFE">
      <w:pPr>
        <w:widowControl/>
        <w:spacing w:line="208" w:lineRule="atLeast"/>
        <w:ind w:left="1540" w:hangingChars="550" w:hanging="154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lastRenderedPageBreak/>
        <w:t>第二十一条对经调解达成的协议，一方当事人不履行或者反悔的，双方可以依法提起诉讼。</w:t>
      </w:r>
    </w:p>
    <w:p w:rsidR="00684EFE" w:rsidRPr="00684EFE" w:rsidRDefault="00684EFE" w:rsidP="00684EFE">
      <w:pPr>
        <w:widowControl/>
        <w:spacing w:line="208" w:lineRule="atLeast"/>
        <w:ind w:left="1540" w:hangingChars="550" w:hanging="154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第二十二条事故处理结束，学校应当将事故处理结果书面报告主管的教育行政部门；重大伤亡事故的处理结果，学校主管的教育行政部门应当向同级人民政府和上一级教育行政部门报告。</w:t>
      </w:r>
    </w:p>
    <w:p w:rsidR="00684EFE" w:rsidRPr="00684EFE" w:rsidRDefault="00684EFE" w:rsidP="00684EFE">
      <w:pPr>
        <w:widowControl/>
        <w:spacing w:line="208" w:lineRule="atLeast"/>
        <w:jc w:val="center"/>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第四章 事故损害的赔偿</w:t>
      </w:r>
    </w:p>
    <w:p w:rsidR="00684EFE" w:rsidRPr="00684EFE" w:rsidRDefault="00684EFE" w:rsidP="00684EFE">
      <w:pPr>
        <w:widowControl/>
        <w:spacing w:line="208" w:lineRule="atLeast"/>
        <w:ind w:left="1540" w:hangingChars="550" w:hanging="154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第二十三条对发生学生伤害事故负有责任的组织或者个人，应当按照法律法规的有关规定，承担相应的损害赔偿责任。</w:t>
      </w:r>
    </w:p>
    <w:p w:rsidR="00684EFE" w:rsidRPr="00684EFE" w:rsidRDefault="00684EFE" w:rsidP="00684EFE">
      <w:pPr>
        <w:widowControl/>
        <w:spacing w:line="208" w:lineRule="atLeast"/>
        <w:ind w:left="1540" w:hangingChars="550" w:hanging="154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第二十四条学生伤害事故赔偿的范围与标准，按照有关行政法规、地方性法规或者最高人民法院司法解释中的有关规定确定。</w:t>
      </w:r>
    </w:p>
    <w:p w:rsidR="00684EFE" w:rsidRPr="00684EFE" w:rsidRDefault="00684EFE" w:rsidP="00684EFE">
      <w:pPr>
        <w:widowControl/>
        <w:spacing w:line="208" w:lineRule="atLeast"/>
        <w:ind w:left="732"/>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教育行政部门进行调解时，认为学校有责任的，可以依照有关法律法规及国家有关规定，提出相应的调解方案。</w:t>
      </w:r>
    </w:p>
    <w:p w:rsidR="00684EFE" w:rsidRPr="00684EFE" w:rsidRDefault="00684EFE" w:rsidP="00684EFE">
      <w:pPr>
        <w:widowControl/>
        <w:spacing w:line="208" w:lineRule="atLeast"/>
        <w:ind w:left="1540" w:hangingChars="550" w:hanging="154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第二十五条对受伤害学生的伤残程度存在争议的，可以委托当地具有相应鉴定资格的医院或者有关机构，依据国家规定的人体伤残标准进行鉴定。</w:t>
      </w:r>
    </w:p>
    <w:p w:rsidR="00684EFE" w:rsidRPr="00684EFE" w:rsidRDefault="00684EFE" w:rsidP="00684EFE">
      <w:pPr>
        <w:widowControl/>
        <w:spacing w:line="208" w:lineRule="atLeast"/>
        <w:ind w:left="1540" w:hangingChars="550" w:hanging="154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第二十六条学校对学生伤害事故负有责任的，根据责任大小，适当予以经济赔偿但不承担解决户口、住房、就业等与</w:t>
      </w:r>
      <w:proofErr w:type="gramStart"/>
      <w:r w:rsidRPr="00684EFE">
        <w:rPr>
          <w:rFonts w:ascii="宋体" w:eastAsia="宋体" w:hAnsi="宋体" w:cs="宋体" w:hint="eastAsia"/>
          <w:color w:val="353535"/>
          <w:sz w:val="28"/>
          <w:szCs w:val="28"/>
        </w:rPr>
        <w:t>救助受</w:t>
      </w:r>
      <w:proofErr w:type="gramEnd"/>
      <w:r w:rsidRPr="00684EFE">
        <w:rPr>
          <w:rFonts w:ascii="宋体" w:eastAsia="宋体" w:hAnsi="宋体" w:cs="宋体" w:hint="eastAsia"/>
          <w:color w:val="353535"/>
          <w:sz w:val="28"/>
          <w:szCs w:val="28"/>
        </w:rPr>
        <w:t>伤害学生、赔偿相应经济损失无直接关系的其他事项。</w:t>
      </w:r>
    </w:p>
    <w:p w:rsidR="00684EFE" w:rsidRPr="00684EFE" w:rsidRDefault="00684EFE" w:rsidP="00684EFE">
      <w:pPr>
        <w:widowControl/>
        <w:spacing w:line="208" w:lineRule="atLeast"/>
        <w:ind w:left="732"/>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学校无责任的，如果有条件，可以根据实际情况，本着自愿和可能的原则，对受伤害学生给予适当的帮助。</w:t>
      </w:r>
    </w:p>
    <w:p w:rsidR="00684EFE" w:rsidRPr="00684EFE" w:rsidRDefault="00684EFE" w:rsidP="00684EFE">
      <w:pPr>
        <w:widowControl/>
        <w:spacing w:line="208" w:lineRule="atLeast"/>
        <w:ind w:left="1540" w:hangingChars="550" w:hanging="154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lastRenderedPageBreak/>
        <w:t>第二十七条因学校教师或者其他工作人员在履行职务中的故意或者重大过失造成的学生伤害事故，学校予以赔偿后，可以向有关责任人员追偿。</w:t>
      </w:r>
    </w:p>
    <w:p w:rsidR="00684EFE" w:rsidRPr="00684EFE" w:rsidRDefault="00684EFE" w:rsidP="00684EFE">
      <w:pPr>
        <w:widowControl/>
        <w:spacing w:line="208" w:lineRule="atLeast"/>
        <w:ind w:left="1540" w:hangingChars="550" w:hanging="154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第二十八条未成年学生对学生伤害事故负有责任的，由其监护人依法承担相应的赔偿责任。</w:t>
      </w:r>
    </w:p>
    <w:p w:rsidR="00684EFE" w:rsidRPr="00684EFE" w:rsidRDefault="00684EFE" w:rsidP="00684EFE">
      <w:pPr>
        <w:widowControl/>
        <w:spacing w:line="208" w:lineRule="atLeast"/>
        <w:ind w:left="732"/>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学生的行为侵害学校教师及其他工作人员以及其他组织、个人的合法权益，造成损失的，成年学生或者未成年学生的监护人应当依法予以赔偿。</w:t>
      </w:r>
    </w:p>
    <w:p w:rsidR="00684EFE" w:rsidRPr="00684EFE" w:rsidRDefault="00684EFE" w:rsidP="00684EFE">
      <w:pPr>
        <w:widowControl/>
        <w:spacing w:line="208" w:lineRule="atLeast"/>
        <w:ind w:left="1540" w:hangingChars="550" w:hanging="154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第二十九条根据双方达成的协议、经调解形成的协议或者人民法院的生效判决，应当由学校负担的赔偿金，学校应当负责筹措；学校无力完全筹措的，由学校的主管部门或者举办者协助筹措。</w:t>
      </w:r>
    </w:p>
    <w:p w:rsidR="00684EFE" w:rsidRPr="00684EFE" w:rsidRDefault="00684EFE" w:rsidP="00684EFE">
      <w:pPr>
        <w:widowControl/>
        <w:spacing w:line="208" w:lineRule="atLeast"/>
        <w:ind w:left="1400" w:hangingChars="500" w:hanging="140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第三十条 县级以上人民政府教育行政部门或者学校举办者有条件的，可以通过设立学生伤害赔偿准备金等多种形式，依法筹措伤害赔偿金。</w:t>
      </w:r>
    </w:p>
    <w:p w:rsidR="00684EFE" w:rsidRPr="00684EFE" w:rsidRDefault="00684EFE" w:rsidP="00684EFE">
      <w:pPr>
        <w:widowControl/>
        <w:spacing w:line="208" w:lineRule="atLeast"/>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第三十一条学校有条件的，应当依据保险法的有关规定，参加学校责任保险。</w:t>
      </w:r>
    </w:p>
    <w:p w:rsidR="00684EFE" w:rsidRPr="00684EFE" w:rsidRDefault="00684EFE" w:rsidP="00684EFE">
      <w:pPr>
        <w:widowControl/>
        <w:spacing w:line="208" w:lineRule="atLeast"/>
        <w:ind w:firstLineChars="550" w:firstLine="154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教育行政部门可以根据实际情况，鼓励中小学参加学校责任保险。</w:t>
      </w:r>
    </w:p>
    <w:p w:rsidR="00684EFE" w:rsidRPr="00684EFE" w:rsidRDefault="00684EFE" w:rsidP="00684EFE">
      <w:pPr>
        <w:widowControl/>
        <w:spacing w:line="208" w:lineRule="atLeast"/>
        <w:ind w:left="732"/>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提倡学生自愿参加意外伤害保险。在尊重学生意愿的前提下，学校可以为学生参加意外伤害保险创造便利条件，但不得从中收取任何费用。</w:t>
      </w:r>
    </w:p>
    <w:p w:rsidR="00684EFE" w:rsidRPr="00684EFE" w:rsidRDefault="00684EFE" w:rsidP="00684EFE">
      <w:pPr>
        <w:widowControl/>
        <w:spacing w:line="208" w:lineRule="atLeast"/>
        <w:jc w:val="center"/>
        <w:rPr>
          <w:rFonts w:ascii="宋体" w:eastAsia="宋体" w:hAnsi="宋体" w:cs="宋体"/>
          <w:color w:val="353535"/>
          <w:kern w:val="0"/>
          <w:sz w:val="28"/>
          <w:szCs w:val="28"/>
        </w:rPr>
      </w:pPr>
      <w:r w:rsidRPr="00684EFE">
        <w:rPr>
          <w:rFonts w:ascii="宋体" w:eastAsia="宋体" w:hAnsi="宋体" w:cs="宋体" w:hint="eastAsia"/>
          <w:color w:val="353535"/>
          <w:sz w:val="28"/>
          <w:szCs w:val="28"/>
        </w:rPr>
        <w:lastRenderedPageBreak/>
        <w:t>第五章 事故责任者的处理</w:t>
      </w:r>
    </w:p>
    <w:p w:rsidR="00684EFE" w:rsidRPr="00684EFE" w:rsidRDefault="00684EFE" w:rsidP="00684EFE">
      <w:pPr>
        <w:widowControl/>
        <w:spacing w:line="208" w:lineRule="atLeast"/>
        <w:ind w:left="1540" w:hangingChars="550" w:hanging="154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三十二条发生学生伤害事故，学校负有责任且情节严重的，教育行政部门应当根据有关规定，对学校的直接负责的主管人员和其他直接责任人员，分别给予相应的行政处分；有关责任人的行为触犯刑律的，应当移送司法机关依法追究刑事责任。</w:t>
      </w:r>
    </w:p>
    <w:p w:rsidR="00684EFE" w:rsidRPr="00684EFE" w:rsidRDefault="00684EFE" w:rsidP="00684EFE">
      <w:pPr>
        <w:widowControl/>
        <w:spacing w:line="208" w:lineRule="atLeast"/>
        <w:ind w:left="1540" w:hangingChars="550" w:hanging="154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第三十三条学校管理混乱，存在重大安全隐患的，主管的教育行政部门或者其他有关部门应当责令其限期整顿；对情节严重或者拒不改正的，应当依据法律法规的有关规定，给予相应的行政处罚。</w:t>
      </w:r>
    </w:p>
    <w:p w:rsidR="00684EFE" w:rsidRPr="00684EFE" w:rsidRDefault="00684EFE" w:rsidP="00684EFE">
      <w:pPr>
        <w:widowControl/>
        <w:spacing w:line="208" w:lineRule="atLeast"/>
        <w:ind w:left="1540" w:hangingChars="550" w:hanging="154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三十四条教育行政部门未履行相应职责，对学生伤害事故的发生负有责任的，由有关部门对直接负责的主管人员和其他直接责任人员分别给予相应的行政处分；有关责任人的行为触犯刑律的，应当移送司法机关依法追究刑事责任。</w:t>
      </w:r>
    </w:p>
    <w:p w:rsidR="00684EFE" w:rsidRPr="00684EFE" w:rsidRDefault="00684EFE" w:rsidP="00684EFE">
      <w:pPr>
        <w:widowControl/>
        <w:spacing w:line="208" w:lineRule="atLeast"/>
        <w:ind w:left="1540" w:hangingChars="550" w:hanging="154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第三十五条违反学校纪律，对造成学生伤害事故负有责任的学生，学校可以给予相应的处分；触犯刑律的，由司法机关依法追究刑事责任。</w:t>
      </w:r>
    </w:p>
    <w:p w:rsidR="00684EFE" w:rsidRPr="00684EFE" w:rsidRDefault="00684EFE" w:rsidP="00684EFE">
      <w:pPr>
        <w:widowControl/>
        <w:spacing w:line="208" w:lineRule="atLeast"/>
        <w:ind w:left="1540" w:hangingChars="550" w:hanging="154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三十六条受伤害学生的监护人、亲属或者其他有关人员，在事故处理过程中无理取闹，扰乱学校正常教育教学秩序，或者侵犯学校、学校教师或者其他工作人员的合法权益的，学校应当报告公安机关依法处理；造成损失的，可以依法要求赔偿。</w:t>
      </w:r>
    </w:p>
    <w:p w:rsidR="00684EFE" w:rsidRPr="00684EFE" w:rsidRDefault="00684EFE" w:rsidP="00684EFE">
      <w:pPr>
        <w:widowControl/>
        <w:spacing w:line="208" w:lineRule="atLeast"/>
        <w:jc w:val="center"/>
        <w:rPr>
          <w:rFonts w:ascii="宋体" w:eastAsia="宋体" w:hAnsi="宋体" w:cs="宋体"/>
          <w:color w:val="353535"/>
          <w:kern w:val="0"/>
          <w:sz w:val="28"/>
          <w:szCs w:val="28"/>
        </w:rPr>
      </w:pPr>
      <w:r w:rsidRPr="00684EFE">
        <w:rPr>
          <w:rFonts w:ascii="宋体" w:eastAsia="宋体" w:hAnsi="宋体" w:cs="宋体" w:hint="eastAsia"/>
          <w:color w:val="353535"/>
          <w:sz w:val="28"/>
          <w:szCs w:val="28"/>
        </w:rPr>
        <w:lastRenderedPageBreak/>
        <w:t>第六章 附则</w:t>
      </w:r>
    </w:p>
    <w:p w:rsidR="00684EFE" w:rsidRPr="00684EFE" w:rsidRDefault="00684EFE" w:rsidP="00684EFE">
      <w:pPr>
        <w:widowControl/>
        <w:spacing w:line="208" w:lineRule="atLeast"/>
        <w:ind w:left="1540" w:hangingChars="550" w:hanging="154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第三十七条本办法所称学校，是指国家或者社会力量举办的全日制的中小学(含特殊教育学校</w:t>
      </w:r>
      <w:r w:rsidRPr="00684EFE">
        <w:rPr>
          <w:rFonts w:ascii="Times New Roman" w:eastAsia="宋体" w:hAnsi="Times New Roman" w:cs="Times New Roman"/>
          <w:color w:val="353535"/>
          <w:sz w:val="28"/>
          <w:szCs w:val="28"/>
        </w:rPr>
        <w:t>)</w:t>
      </w:r>
      <w:r w:rsidRPr="00684EFE">
        <w:rPr>
          <w:rFonts w:ascii="宋体" w:eastAsia="宋体" w:hAnsi="宋体" w:cs="宋体" w:hint="eastAsia"/>
          <w:color w:val="353535"/>
          <w:sz w:val="28"/>
          <w:szCs w:val="28"/>
        </w:rPr>
        <w:t>、各类中等职业学校、高等学校。本办法所称学生是指在上述学校中全日制就读的受教育者。</w:t>
      </w:r>
    </w:p>
    <w:p w:rsidR="00684EFE" w:rsidRPr="00684EFE" w:rsidRDefault="00684EFE" w:rsidP="00684EFE">
      <w:pPr>
        <w:widowControl/>
        <w:spacing w:line="208" w:lineRule="atLeast"/>
        <w:ind w:left="1540" w:hangingChars="550" w:hanging="154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第三十八条幼儿园发生的幼儿伤害事故，应当根据幼儿为完全无行为能力人的特点，参照本办法处理。</w:t>
      </w:r>
    </w:p>
    <w:p w:rsidR="00684EFE" w:rsidRPr="00684EFE" w:rsidRDefault="00684EFE" w:rsidP="00684EFE">
      <w:pPr>
        <w:widowControl/>
        <w:spacing w:line="208" w:lineRule="atLeast"/>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第三十九条其他教育机构发生的学生伤害事故，参照本办法处理。</w:t>
      </w:r>
    </w:p>
    <w:p w:rsidR="00684EFE" w:rsidRPr="00684EFE" w:rsidRDefault="00684EFE" w:rsidP="00684EFE">
      <w:pPr>
        <w:widowControl/>
        <w:spacing w:line="208" w:lineRule="atLeast"/>
        <w:ind w:left="732"/>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在学校注册的其他受教育者在学校管理范围内发生的伤害事故，参照本办法处理。</w:t>
      </w:r>
    </w:p>
    <w:p w:rsidR="00684EFE" w:rsidRPr="00684EFE" w:rsidRDefault="00684EFE" w:rsidP="00684EFE">
      <w:pPr>
        <w:widowControl/>
        <w:spacing w:line="208" w:lineRule="atLeast"/>
        <w:ind w:left="1400" w:hangingChars="500" w:hanging="1400"/>
        <w:jc w:val="left"/>
        <w:rPr>
          <w:rFonts w:ascii="宋体" w:eastAsia="宋体" w:hAnsi="宋体" w:cs="宋体"/>
          <w:color w:val="353535"/>
          <w:kern w:val="0"/>
          <w:sz w:val="28"/>
          <w:szCs w:val="28"/>
        </w:rPr>
      </w:pPr>
      <w:r w:rsidRPr="00684EFE">
        <w:rPr>
          <w:rFonts w:ascii="宋体" w:eastAsia="宋体" w:hAnsi="宋体" w:cs="宋体" w:hint="eastAsia"/>
          <w:color w:val="353535"/>
          <w:sz w:val="28"/>
          <w:szCs w:val="28"/>
        </w:rPr>
        <w:t>第四十条 本办法自2002年</w:t>
      </w:r>
      <w:r w:rsidRPr="00684EFE">
        <w:rPr>
          <w:rFonts w:ascii="Times New Roman" w:eastAsia="宋体" w:hAnsi="Times New Roman" w:cs="Times New Roman"/>
          <w:color w:val="353535"/>
          <w:sz w:val="28"/>
          <w:szCs w:val="28"/>
        </w:rPr>
        <w:t>9</w:t>
      </w:r>
      <w:r w:rsidRPr="00684EFE">
        <w:rPr>
          <w:rFonts w:ascii="宋体" w:eastAsia="宋体" w:hAnsi="宋体" w:cs="宋体" w:hint="eastAsia"/>
          <w:color w:val="353535"/>
          <w:sz w:val="28"/>
          <w:szCs w:val="28"/>
        </w:rPr>
        <w:t>月</w:t>
      </w:r>
      <w:r w:rsidRPr="00684EFE">
        <w:rPr>
          <w:rFonts w:ascii="Times New Roman" w:eastAsia="宋体" w:hAnsi="Times New Roman" w:cs="Times New Roman"/>
          <w:color w:val="353535"/>
          <w:sz w:val="28"/>
          <w:szCs w:val="28"/>
        </w:rPr>
        <w:t>1</w:t>
      </w:r>
      <w:r w:rsidRPr="00684EFE">
        <w:rPr>
          <w:rFonts w:ascii="宋体" w:eastAsia="宋体" w:hAnsi="宋体" w:cs="宋体" w:hint="eastAsia"/>
          <w:color w:val="353535"/>
          <w:sz w:val="28"/>
          <w:szCs w:val="28"/>
        </w:rPr>
        <w:t>日起实施，原国家教委、教育部颁布的与学生人身安全事故处理有关的规定，与本办法不符的，以本办法为准。</w:t>
      </w:r>
    </w:p>
    <w:p w:rsidR="00343470" w:rsidRPr="00684EFE" w:rsidRDefault="00343470">
      <w:pPr>
        <w:rPr>
          <w:sz w:val="28"/>
          <w:szCs w:val="28"/>
        </w:rPr>
      </w:pPr>
    </w:p>
    <w:sectPr w:rsidR="00343470" w:rsidRPr="00684EFE" w:rsidSect="003434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4EFE"/>
    <w:rsid w:val="00343470"/>
    <w:rsid w:val="00684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4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0251491">
      <w:bodyDiv w:val="1"/>
      <w:marLeft w:val="0"/>
      <w:marRight w:val="0"/>
      <w:marTop w:val="0"/>
      <w:marBottom w:val="0"/>
      <w:divBdr>
        <w:top w:val="none" w:sz="0" w:space="0" w:color="auto"/>
        <w:left w:val="none" w:sz="0" w:space="0" w:color="auto"/>
        <w:bottom w:val="single" w:sz="2" w:space="0" w:color="FFFFFF"/>
        <w:right w:val="none" w:sz="0" w:space="0" w:color="auto"/>
      </w:divBdr>
      <w:divsChild>
        <w:div w:id="1154105288">
          <w:marLeft w:val="0"/>
          <w:marRight w:val="0"/>
          <w:marTop w:val="0"/>
          <w:marBottom w:val="0"/>
          <w:divBdr>
            <w:top w:val="none" w:sz="0" w:space="0" w:color="auto"/>
            <w:left w:val="none" w:sz="0" w:space="0" w:color="auto"/>
            <w:bottom w:val="none" w:sz="0" w:space="0" w:color="auto"/>
            <w:right w:val="none" w:sz="0" w:space="0" w:color="auto"/>
          </w:divBdr>
          <w:divsChild>
            <w:div w:id="1029843522">
              <w:marLeft w:val="0"/>
              <w:marRight w:val="0"/>
              <w:marTop w:val="0"/>
              <w:marBottom w:val="0"/>
              <w:divBdr>
                <w:top w:val="none" w:sz="0" w:space="0" w:color="auto"/>
                <w:left w:val="none" w:sz="0" w:space="0" w:color="auto"/>
                <w:bottom w:val="single" w:sz="2" w:space="0" w:color="FFFFFF"/>
                <w:right w:val="none" w:sz="0" w:space="0" w:color="auto"/>
              </w:divBdr>
              <w:divsChild>
                <w:div w:id="4098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682</Words>
  <Characters>3890</Characters>
  <Application>Microsoft Office Word</Application>
  <DocSecurity>0</DocSecurity>
  <Lines>32</Lines>
  <Paragraphs>9</Paragraphs>
  <ScaleCrop>false</ScaleCrop>
  <Company>Microsoft</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开心腾</dc:creator>
  <cp:lastModifiedBy>开心腾</cp:lastModifiedBy>
  <cp:revision>1</cp:revision>
  <dcterms:created xsi:type="dcterms:W3CDTF">2019-11-07T10:59:00Z</dcterms:created>
  <dcterms:modified xsi:type="dcterms:W3CDTF">2019-11-07T11:00:00Z</dcterms:modified>
</cp:coreProperties>
</file>